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51C" w:rsidRPr="0046051C" w:rsidRDefault="0046051C" w:rsidP="0046051C">
      <w:pPr>
        <w:pStyle w:val="4"/>
        <w:rPr>
          <w:rFonts w:asciiTheme="minorHAnsi" w:eastAsia="Times New Roman" w:hAnsiTheme="minorHAnsi"/>
          <w:color w:val="auto"/>
        </w:rPr>
      </w:pPr>
      <w:r w:rsidRPr="0046051C">
        <w:rPr>
          <w:rFonts w:asciiTheme="minorHAnsi" w:eastAsia="Times New Roman" w:hAnsiTheme="minorHAnsi"/>
          <w:color w:val="auto"/>
        </w:rPr>
        <w:t>Требуются следующие знания: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 </w:t>
      </w:r>
    </w:p>
    <w:p w:rsidR="0046051C" w:rsidRPr="0046051C" w:rsidRDefault="0046051C" w:rsidP="004605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Уровни поддержки / сопротивления</w:t>
      </w:r>
    </w:p>
    <w:p w:rsidR="0046051C" w:rsidRPr="0046051C" w:rsidRDefault="0046051C" w:rsidP="004605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Паттерн</w:t>
      </w:r>
      <w:r w:rsidRPr="0046051C">
        <w:rPr>
          <w:rFonts w:eastAsia="Times New Roman" w:cs="Times New Roman"/>
          <w:sz w:val="24"/>
          <w:szCs w:val="24"/>
          <w:u w:val="single"/>
          <w:lang w:val="en-US" w:eastAsia="ru-RU"/>
        </w:rPr>
        <w:t xml:space="preserve"> Price Action</w:t>
      </w:r>
      <w:r w:rsidRPr="0046051C">
        <w:rPr>
          <w:rFonts w:eastAsia="Times New Roman" w:cs="Times New Roman"/>
          <w:sz w:val="24"/>
          <w:szCs w:val="24"/>
          <w:lang w:val="en-US" w:eastAsia="ru-RU"/>
        </w:rPr>
        <w:t xml:space="preserve"> - </w:t>
      </w:r>
      <w:proofErr w:type="spellStart"/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Пин</w:t>
      </w:r>
      <w:proofErr w:type="spellEnd"/>
      <w:r w:rsidRPr="0046051C">
        <w:rPr>
          <w:rFonts w:eastAsia="Times New Roman" w:cs="Times New Roman"/>
          <w:sz w:val="24"/>
          <w:szCs w:val="24"/>
          <w:u w:val="single"/>
          <w:lang w:val="en-US" w:eastAsia="ru-RU"/>
        </w:rPr>
        <w:t>-</w:t>
      </w:r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бар</w:t>
      </w:r>
    </w:p>
    <w:p w:rsidR="0046051C" w:rsidRPr="0046051C" w:rsidRDefault="0046051C" w:rsidP="004605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Паттерн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- Модель поглощения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 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Courier New"/>
          <w:sz w:val="24"/>
          <w:szCs w:val="24"/>
          <w:lang w:eastAsia="ru-RU"/>
        </w:rPr>
        <w:t xml:space="preserve">В торговой стратегии применяются 2 индикатора </w:t>
      </w:r>
      <w:proofErr w:type="gramStart"/>
      <w:r w:rsidRPr="0046051C">
        <w:rPr>
          <w:rFonts w:eastAsia="Times New Roman" w:cs="Courier New"/>
          <w:sz w:val="24"/>
          <w:szCs w:val="24"/>
          <w:lang w:eastAsia="ru-RU"/>
        </w:rPr>
        <w:t xml:space="preserve">( </w:t>
      </w:r>
      <w:proofErr w:type="gramEnd"/>
      <w:r w:rsidRPr="0046051C">
        <w:rPr>
          <w:rFonts w:eastAsia="Times New Roman" w:cs="Courier New"/>
          <w:sz w:val="24"/>
          <w:szCs w:val="24"/>
          <w:lang w:eastAsia="ru-RU"/>
        </w:rPr>
        <w:t>есть в терминале Metatrader4):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proofErr w:type="gramStart"/>
      <w:r w:rsidRPr="0046051C">
        <w:rPr>
          <w:rFonts w:eastAsia="Times New Roman" w:cs="Courier New"/>
          <w:sz w:val="24"/>
          <w:szCs w:val="24"/>
          <w:lang w:val="en-US" w:eastAsia="ru-RU"/>
        </w:rPr>
        <w:t>EMA(</w:t>
      </w:r>
      <w:proofErr w:type="gramEnd"/>
      <w:r w:rsidRPr="0046051C">
        <w:rPr>
          <w:rFonts w:eastAsia="Times New Roman" w:cs="Courier New"/>
          <w:sz w:val="24"/>
          <w:szCs w:val="24"/>
          <w:lang w:val="en-US" w:eastAsia="ru-RU"/>
        </w:rPr>
        <w:t xml:space="preserve">5) </w:t>
      </w:r>
      <w:r w:rsidRPr="0046051C">
        <w:rPr>
          <w:rFonts w:eastAsia="Times New Roman" w:cs="Courier New"/>
          <w:sz w:val="24"/>
          <w:szCs w:val="24"/>
          <w:lang w:eastAsia="ru-RU"/>
        </w:rPr>
        <w:t>от</w:t>
      </w:r>
      <w:r w:rsidRPr="0046051C">
        <w:rPr>
          <w:rFonts w:eastAsia="Times New Roman" w:cs="Courier New"/>
          <w:sz w:val="24"/>
          <w:szCs w:val="24"/>
          <w:lang w:val="en-US" w:eastAsia="ru-RU"/>
        </w:rPr>
        <w:t xml:space="preserve"> Low;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proofErr w:type="gramStart"/>
      <w:r w:rsidRPr="0046051C">
        <w:rPr>
          <w:rFonts w:eastAsia="Times New Roman" w:cs="Courier New"/>
          <w:sz w:val="24"/>
          <w:szCs w:val="24"/>
          <w:lang w:val="en-US" w:eastAsia="ru-RU"/>
        </w:rPr>
        <w:t>EMA(</w:t>
      </w:r>
      <w:proofErr w:type="gramEnd"/>
      <w:r w:rsidRPr="0046051C">
        <w:rPr>
          <w:rFonts w:eastAsia="Times New Roman" w:cs="Courier New"/>
          <w:sz w:val="24"/>
          <w:szCs w:val="24"/>
          <w:lang w:val="en-US" w:eastAsia="ru-RU"/>
        </w:rPr>
        <w:t xml:space="preserve">5) </w:t>
      </w:r>
      <w:r w:rsidRPr="0046051C">
        <w:rPr>
          <w:rFonts w:eastAsia="Times New Roman" w:cs="Courier New"/>
          <w:sz w:val="24"/>
          <w:szCs w:val="24"/>
          <w:lang w:eastAsia="ru-RU"/>
        </w:rPr>
        <w:t>от</w:t>
      </w:r>
      <w:r w:rsidRPr="0046051C">
        <w:rPr>
          <w:rFonts w:eastAsia="Times New Roman" w:cs="Courier New"/>
          <w:sz w:val="24"/>
          <w:szCs w:val="24"/>
          <w:lang w:val="en-US" w:eastAsia="ru-RU"/>
        </w:rPr>
        <w:t xml:space="preserve"> High.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val="en-US" w:eastAsia="ru-RU"/>
        </w:rPr>
        <w:t> </w:t>
      </w:r>
      <w:r w:rsidRPr="0046051C">
        <w:rPr>
          <w:rFonts w:eastAsia="Times New Roman" w:cs="Times New Roman"/>
          <w:sz w:val="24"/>
          <w:szCs w:val="24"/>
          <w:lang w:eastAsia="ru-RU"/>
        </w:rPr>
        <w:t>В пакет торговой стратегии The7 входит: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шаблон</w:t>
      </w:r>
      <w:r w:rsidRPr="0046051C">
        <w:rPr>
          <w:rFonts w:eastAsia="Times New Roman" w:cs="Times New Roman"/>
          <w:sz w:val="24"/>
          <w:szCs w:val="24"/>
          <w:lang w:eastAsia="ru-RU"/>
        </w:rPr>
        <w:t xml:space="preserve"> для быстрой установки на график (можно скачать ниже);</w:t>
      </w:r>
    </w:p>
    <w:p w:rsidR="0046051C" w:rsidRPr="0046051C" w:rsidRDefault="0046051C" w:rsidP="0046051C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  </w:t>
      </w:r>
    </w:p>
    <w:p w:rsidR="0046051C" w:rsidRPr="0046051C" w:rsidRDefault="0046051C" w:rsidP="0046051C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Прежде чем торговать на реальном счету, советуем попробовать торговать по системе на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демо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-счете и </w:t>
      </w:r>
      <w:proofErr w:type="gramStart"/>
      <w:r w:rsidRPr="0046051C">
        <w:rPr>
          <w:rFonts w:eastAsia="Times New Roman" w:cs="Times New Roman"/>
          <w:sz w:val="24"/>
          <w:szCs w:val="24"/>
          <w:lang w:eastAsia="ru-RU"/>
        </w:rPr>
        <w:t>удостоверится</w:t>
      </w:r>
      <w:proofErr w:type="gram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подходит ли вам данная торговая система.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 </w:t>
      </w:r>
      <w:proofErr w:type="spellStart"/>
      <w:r w:rsidRPr="0046051C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Таймфрейм</w:t>
      </w:r>
      <w:proofErr w:type="spellEnd"/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t xml:space="preserve">: D1; 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br/>
      </w:r>
      <w:r w:rsidRPr="0046051C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Валютные пары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t>: любая;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br/>
      </w:r>
      <w:r w:rsidRPr="0046051C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Время торгов: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Раз в сутки, после закрытия дневной свечи;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br/>
      </w:r>
      <w:r w:rsidRPr="0046051C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Стратегия: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индикаторная; </w:t>
      </w: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br/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Style w:val="10"/>
          <w:rFonts w:asciiTheme="minorHAnsi" w:hAnsiTheme="minorHAnsi"/>
          <w:color w:val="auto"/>
          <w:lang w:eastAsia="ru-RU"/>
        </w:rPr>
        <w:t xml:space="preserve">  </w:t>
      </w:r>
      <w:r w:rsidRPr="0046051C">
        <w:rPr>
          <w:rStyle w:val="10"/>
          <w:rFonts w:asciiTheme="minorHAnsi" w:hAnsiTheme="minorHAnsi"/>
          <w:color w:val="auto"/>
        </w:rPr>
        <w:t>Установка</w:t>
      </w:r>
    </w:p>
    <w:p w:rsidR="0046051C" w:rsidRPr="0046051C" w:rsidRDefault="0046051C" w:rsidP="002541A0">
      <w:pPr>
        <w:rPr>
          <w:lang w:eastAsia="ru-RU"/>
        </w:rPr>
      </w:pPr>
      <w:r w:rsidRPr="0046051C">
        <w:rPr>
          <w:b/>
          <w:bCs/>
          <w:lang w:eastAsia="ru-RU"/>
        </w:rPr>
        <w:t xml:space="preserve">1. </w:t>
      </w:r>
      <w:r w:rsidRPr="0046051C">
        <w:rPr>
          <w:lang w:eastAsia="ru-RU"/>
        </w:rPr>
        <w:t>Скопировать содержимое архива в папку с установленным терминалом. Согласится на замену;</w:t>
      </w:r>
      <w:r w:rsidRPr="0046051C">
        <w:rPr>
          <w:lang w:eastAsia="ru-RU"/>
        </w:rPr>
        <w:br/>
      </w:r>
      <w:r w:rsidRPr="0046051C">
        <w:rPr>
          <w:b/>
          <w:bCs/>
          <w:lang w:eastAsia="ru-RU"/>
        </w:rPr>
        <w:t>2.</w:t>
      </w:r>
      <w:r w:rsidRPr="0046051C">
        <w:rPr>
          <w:lang w:eastAsia="ru-RU"/>
        </w:rPr>
        <w:t xml:space="preserve"> Запустить платформу Metatrader4 на своем счету. Открыть график выбранной валютной пары на D1. Перейти по значку "Шаблоны" и выбрать The7. При правильной установке будет такой же вид как на рисунках ниже</w:t>
      </w:r>
      <w:proofErr w:type="gramStart"/>
      <w:r w:rsidRPr="0046051C">
        <w:rPr>
          <w:lang w:eastAsia="ru-RU"/>
        </w:rPr>
        <w:t xml:space="preserve"> ;</w:t>
      </w:r>
      <w:proofErr w:type="gramEnd"/>
      <w:r w:rsidRPr="0046051C">
        <w:rPr>
          <w:lang w:eastAsia="ru-RU"/>
        </w:rPr>
        <w:br/>
      </w:r>
    </w:p>
    <w:p w:rsidR="0046051C" w:rsidRPr="0046051C" w:rsidRDefault="0046051C" w:rsidP="0046051C">
      <w:pPr>
        <w:pStyle w:val="1"/>
        <w:rPr>
          <w:rFonts w:eastAsia="Times New Roman"/>
          <w:lang w:eastAsia="ru-RU"/>
        </w:rPr>
      </w:pPr>
      <w:r w:rsidRPr="0046051C">
        <w:rPr>
          <w:rFonts w:eastAsia="Times New Roman"/>
          <w:lang w:eastAsia="ru-RU"/>
        </w:rPr>
        <w:t> правила торговли по торговой системе the7</w:t>
      </w:r>
    </w:p>
    <w:p w:rsidR="0046051C" w:rsidRPr="0046051C" w:rsidRDefault="0046051C" w:rsidP="0046051C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46051C">
        <w:rPr>
          <w:rFonts w:eastAsia="Times New Roman" w:cs="Times New Roman"/>
          <w:b/>
          <w:bCs/>
          <w:sz w:val="20"/>
          <w:szCs w:val="20"/>
          <w:lang w:eastAsia="ru-RU"/>
        </w:rPr>
        <w:t>Правила входа в покупки: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Сигналом к покупке является "бычья" свеча, которая открылась </w:t>
      </w:r>
      <w:proofErr w:type="gramStart"/>
      <w:r w:rsidRPr="0046051C">
        <w:rPr>
          <w:rFonts w:eastAsia="Times New Roman" w:cs="Times New Roman"/>
          <w:sz w:val="24"/>
          <w:szCs w:val="24"/>
          <w:lang w:eastAsia="ru-RU"/>
        </w:rPr>
        <w:t>под</w:t>
      </w:r>
      <w:proofErr w:type="gram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нижней границе канала скользящей средней (красная линия) и закрылась внутри канала. Исключение для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>-баров. Вход в рынок на покупку осуществляется во время открытия следующей свечи. Стоп-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устанавливается ниже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сигнальной свечи (предыдущей).</w:t>
      </w:r>
    </w:p>
    <w:p w:rsidR="0046051C" w:rsidRPr="0046051C" w:rsidRDefault="0046051C" w:rsidP="0046051C">
      <w:pPr>
        <w:pStyle w:val="1"/>
        <w:rPr>
          <w:rFonts w:asciiTheme="minorHAnsi" w:eastAsia="Times New Roman" w:hAnsiTheme="minorHAnsi"/>
          <w:color w:val="auto"/>
          <w:lang w:eastAsia="ru-RU"/>
        </w:rPr>
      </w:pPr>
      <w:r w:rsidRPr="0046051C">
        <w:rPr>
          <w:rFonts w:asciiTheme="minorHAnsi" w:eastAsia="Times New Roman" w:hAnsiTheme="minorHAnsi"/>
          <w:color w:val="auto"/>
          <w:lang w:eastAsia="ru-RU"/>
        </w:rPr>
        <w:lastRenderedPageBreak/>
        <w:t> Правила входа в продажи: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Сигналом к продаже является "медвежья" свеча, которая открылась над верхней границей канала скользящей средней (синяя линия) и закрылась внутри канала. Исключение для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>-баров. Сделка на продажу открывается в момент открытия следующей свечи. Стоп-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устанавливается выше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сигнальной свечи (предыдущей).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br/>
        <w:t xml:space="preserve">Наглядно условия входов видны на скриншоте ниже (увеличивается по клику). Обязательно устанавливается защитный одер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Stop-loss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немного ниже / выше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Low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High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сигнальной свечи.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 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87E5391" wp14:editId="24423352">
            <wp:extent cx="5700155" cy="260809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7722" t="28623" r="18600" b="19579"/>
                    <a:stretch/>
                  </pic:blipFill>
                  <pic:spPr bwMode="auto">
                    <a:xfrm>
                      <a:off x="0" y="0"/>
                      <a:ext cx="5709824" cy="2612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i/>
          <w:iCs/>
          <w:sz w:val="24"/>
          <w:szCs w:val="24"/>
          <w:lang w:eastAsia="ru-RU"/>
        </w:rPr>
        <w:t>Примеры открытия позиций на покупку и продажу по стратегии The7 (нажмите на картинку, чтобы увеличить)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 </w:t>
      </w:r>
    </w:p>
    <w:p w:rsidR="0046051C" w:rsidRPr="0046051C" w:rsidRDefault="0046051C" w:rsidP="0046051C">
      <w:pPr>
        <w:pStyle w:val="2"/>
        <w:rPr>
          <w:rFonts w:asciiTheme="minorHAnsi" w:eastAsia="Times New Roman" w:hAnsiTheme="minorHAnsi"/>
          <w:color w:val="auto"/>
          <w:lang w:eastAsia="ru-RU"/>
        </w:rPr>
      </w:pPr>
      <w:r w:rsidRPr="0046051C">
        <w:rPr>
          <w:rFonts w:asciiTheme="minorHAnsi" w:eastAsia="Times New Roman" w:hAnsiTheme="minorHAnsi"/>
          <w:color w:val="auto"/>
          <w:lang w:eastAsia="ru-RU"/>
        </w:rPr>
        <w:t>Выход из сделки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Закрываем сделки, если возник сигнал для противоположной сделки. При этом правила для входа в противоположную сделку должны выполняться полностью (см. описание дополнительных фильтров ниже).  Более осторожные трейдеры могут закрывать половину прибыли при достижении </w:t>
      </w:r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уровня поддержки/сопротивления</w:t>
      </w:r>
      <w:r w:rsidRPr="0046051C">
        <w:rPr>
          <w:rFonts w:eastAsia="Times New Roman" w:cs="Times New Roman"/>
          <w:sz w:val="24"/>
          <w:szCs w:val="24"/>
          <w:lang w:eastAsia="ru-RU"/>
        </w:rPr>
        <w:t>.</w:t>
      </w:r>
    </w:p>
    <w:p w:rsidR="0046051C" w:rsidRPr="0046051C" w:rsidRDefault="0046051C" w:rsidP="0046051C">
      <w:pPr>
        <w:pStyle w:val="4"/>
        <w:rPr>
          <w:rFonts w:asciiTheme="minorHAnsi" w:eastAsia="Times New Roman" w:hAnsiTheme="minorHAnsi"/>
          <w:color w:val="auto"/>
        </w:rPr>
      </w:pPr>
      <w:r w:rsidRPr="0046051C">
        <w:rPr>
          <w:rFonts w:asciiTheme="minorHAnsi" w:eastAsia="Times New Roman" w:hAnsiTheme="minorHAnsi"/>
          <w:color w:val="auto"/>
        </w:rPr>
        <w:t>Дополнительная фильтрация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Кроме основных условий для открытия позиции, также нужно следить за свечными моделями и уровнями, проводя дополнительную фильтрацию.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br/>
        <w:t>- Если сигнальная свеча касается обеих границ канала – не входим.</w:t>
      </w:r>
      <w:r w:rsidRPr="0046051C">
        <w:rPr>
          <w:rFonts w:eastAsia="Times New Roman" w:cs="Times New Roman"/>
          <w:sz w:val="24"/>
          <w:szCs w:val="24"/>
          <w:lang w:eastAsia="ru-RU"/>
        </w:rPr>
        <w:br/>
      </w:r>
      <w:r w:rsidRPr="0046051C">
        <w:rPr>
          <w:rFonts w:eastAsia="Times New Roman" w:cs="Times New Roman"/>
          <w:sz w:val="24"/>
          <w:szCs w:val="24"/>
          <w:lang w:eastAsia="ru-RU"/>
        </w:rPr>
        <w:lastRenderedPageBreak/>
        <w:t>- Если на пути цены очень близко находится уровень поддержки / сопротивления, либо круглый ценовой уровень (1.3100, 0.9000, 1.5000 и т.п.) – не входим.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Наличие в качестве опоры уровня поддержки / сопротивления, паттернов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, таких как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>-бара у сигнальной свечи или модели поглощения - это факторы, усиливающие сигнал.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>На выходные позиции можно не закрывать.</w:t>
      </w:r>
    </w:p>
    <w:p w:rsidR="0046051C" w:rsidRPr="0046051C" w:rsidRDefault="0046051C" w:rsidP="0046051C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46051C">
        <w:rPr>
          <w:rFonts w:eastAsia="Times New Roman" w:cs="Times New Roman"/>
          <w:b/>
          <w:bCs/>
          <w:sz w:val="20"/>
          <w:szCs w:val="20"/>
          <w:lang w:eastAsia="ru-RU"/>
        </w:rPr>
        <w:t xml:space="preserve">Рекомендуемый </w:t>
      </w:r>
      <w:proofErr w:type="gramStart"/>
      <w:r w:rsidRPr="0046051C">
        <w:rPr>
          <w:rFonts w:eastAsia="Times New Roman" w:cs="Times New Roman"/>
          <w:b/>
          <w:bCs/>
          <w:sz w:val="20"/>
          <w:szCs w:val="20"/>
          <w:lang w:eastAsia="ru-RU"/>
        </w:rPr>
        <w:t>мани-менеджмент</w:t>
      </w:r>
      <w:proofErr w:type="gramEnd"/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Рисковать на сделку следует не более  1-2%. По стратегии The7 может быть несколько небольших убыточных сделок и рисковать большим размером лота не стоит. Может </w:t>
      </w:r>
      <w:proofErr w:type="gramStart"/>
      <w:r w:rsidRPr="0046051C">
        <w:rPr>
          <w:rFonts w:eastAsia="Times New Roman" w:cs="Times New Roman"/>
          <w:sz w:val="24"/>
          <w:szCs w:val="24"/>
          <w:lang w:eastAsia="ru-RU"/>
        </w:rPr>
        <w:t>быть</w:t>
      </w:r>
      <w:proofErr w:type="gram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и 3 подряд убыточные сделки, но всего одна прибыльная сделка может перекрыть все убытки.</w:t>
      </w:r>
    </w:p>
    <w:p w:rsidR="0046051C" w:rsidRPr="0046051C" w:rsidRDefault="0046051C" w:rsidP="0046051C">
      <w:pPr>
        <w:pStyle w:val="2"/>
        <w:rPr>
          <w:rFonts w:asciiTheme="minorHAnsi" w:eastAsia="Times New Roman" w:hAnsiTheme="minorHAnsi"/>
          <w:color w:val="auto"/>
          <w:lang w:eastAsia="ru-RU"/>
        </w:rPr>
      </w:pPr>
      <w:r w:rsidRPr="0046051C">
        <w:rPr>
          <w:rFonts w:asciiTheme="minorHAnsi" w:eastAsia="Times New Roman" w:hAnsiTheme="minorHAnsi"/>
          <w:color w:val="auto"/>
          <w:lang w:eastAsia="ru-RU"/>
        </w:rPr>
        <w:t>Заключение</w:t>
      </w:r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Торговая система The7 строится на модели следования за </w:t>
      </w:r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трендом</w:t>
      </w:r>
      <w:r w:rsidRPr="0046051C">
        <w:rPr>
          <w:rFonts w:eastAsia="Times New Roman" w:cs="Times New Roman"/>
          <w:sz w:val="24"/>
          <w:szCs w:val="24"/>
          <w:lang w:eastAsia="ru-RU"/>
        </w:rPr>
        <w:t xml:space="preserve">. Поэтому она никогда не потеряет своей актуальности, может </w:t>
      </w:r>
      <w:proofErr w:type="gramStart"/>
      <w:r w:rsidRPr="0046051C">
        <w:rPr>
          <w:rFonts w:eastAsia="Times New Roman" w:cs="Times New Roman"/>
          <w:sz w:val="24"/>
          <w:szCs w:val="24"/>
          <w:lang w:eastAsia="ru-RU"/>
        </w:rPr>
        <w:t>применятся</w:t>
      </w:r>
      <w:proofErr w:type="gram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на любых валютных парах, а правила торговли будут понятны даже начинающему на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. Поэтому в прибыльности этой стратегии в долгосрочной перспективе сомнений нет. </w:t>
      </w:r>
      <w:r w:rsidRPr="0046051C">
        <w:rPr>
          <w:rFonts w:eastAsia="Times New Roman" w:cs="Times New Roman"/>
          <w:sz w:val="24"/>
          <w:szCs w:val="24"/>
          <w:lang w:eastAsia="ru-RU"/>
        </w:rPr>
        <w:br/>
        <w:t xml:space="preserve">Самое главное - это правильное </w:t>
      </w:r>
      <w:r w:rsidRPr="0046051C">
        <w:rPr>
          <w:rFonts w:eastAsia="Times New Roman" w:cs="Times New Roman"/>
          <w:sz w:val="24"/>
          <w:szCs w:val="24"/>
          <w:u w:val="single"/>
          <w:lang w:eastAsia="ru-RU"/>
        </w:rPr>
        <w:t>управление рисками</w:t>
      </w:r>
      <w:r w:rsidRPr="0046051C">
        <w:rPr>
          <w:rFonts w:eastAsia="Times New Roman" w:cs="Times New Roman"/>
          <w:sz w:val="24"/>
          <w:szCs w:val="24"/>
          <w:lang w:eastAsia="ru-RU"/>
        </w:rPr>
        <w:t xml:space="preserve">, своими эмоциями и уметь определять модели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gramStart"/>
      <w:r w:rsidRPr="0046051C">
        <w:rPr>
          <w:rFonts w:eastAsia="Times New Roman" w:cs="Times New Roman"/>
          <w:sz w:val="24"/>
          <w:szCs w:val="24"/>
          <w:lang w:eastAsia="ru-RU"/>
        </w:rPr>
        <w:t>Ну и находить силы и пару минут для анализа в час ночной).</w:t>
      </w:r>
      <w:proofErr w:type="gramEnd"/>
    </w:p>
    <w:p w:rsidR="002541A0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6051C">
        <w:rPr>
          <w:rFonts w:eastAsia="Times New Roman" w:cs="Times New Roman"/>
          <w:sz w:val="24"/>
          <w:szCs w:val="24"/>
          <w:lang w:eastAsia="ru-RU"/>
        </w:rPr>
        <w:t xml:space="preserve">Данная торговая система рабочая на 100%, в этом Вы можете </w:t>
      </w:r>
      <w:proofErr w:type="gramStart"/>
      <w:r w:rsidRPr="0046051C">
        <w:rPr>
          <w:rFonts w:eastAsia="Times New Roman" w:cs="Times New Roman"/>
          <w:sz w:val="24"/>
          <w:szCs w:val="24"/>
          <w:lang w:eastAsia="ru-RU"/>
        </w:rPr>
        <w:t>убедиться</w:t>
      </w:r>
      <w:proofErr w:type="gramEnd"/>
      <w:r w:rsidRPr="0046051C">
        <w:rPr>
          <w:rFonts w:eastAsia="Times New Roman" w:cs="Times New Roman"/>
          <w:sz w:val="24"/>
          <w:szCs w:val="24"/>
          <w:lang w:eastAsia="ru-RU"/>
        </w:rPr>
        <w:t xml:space="preserve"> протестировав ее на истории котировок или на </w:t>
      </w:r>
      <w:proofErr w:type="spellStart"/>
      <w:r w:rsidRPr="0046051C">
        <w:rPr>
          <w:rFonts w:eastAsia="Times New Roman" w:cs="Times New Roman"/>
          <w:sz w:val="24"/>
          <w:szCs w:val="24"/>
          <w:lang w:eastAsia="ru-RU"/>
        </w:rPr>
        <w:t>демо</w:t>
      </w:r>
      <w:proofErr w:type="spellEnd"/>
      <w:r w:rsidRPr="0046051C">
        <w:rPr>
          <w:rFonts w:eastAsia="Times New Roman" w:cs="Times New Roman"/>
          <w:sz w:val="24"/>
          <w:szCs w:val="24"/>
          <w:lang w:eastAsia="ru-RU"/>
        </w:rPr>
        <w:t>-счете.</w:t>
      </w:r>
      <w:r w:rsidRPr="0046051C">
        <w:rPr>
          <w:rFonts w:eastAsia="Times New Roman" w:cs="Times New Roman"/>
          <w:sz w:val="24"/>
          <w:szCs w:val="24"/>
          <w:lang w:eastAsia="ru-RU"/>
        </w:rPr>
        <w:br/>
      </w:r>
    </w:p>
    <w:p w:rsidR="002541A0" w:rsidRPr="0019524D" w:rsidRDefault="002541A0" w:rsidP="002541A0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46051C" w:rsidRPr="0046051C" w:rsidRDefault="0046051C" w:rsidP="0046051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6051C">
        <w:rPr>
          <w:rFonts w:eastAsia="Times New Roman" w:cs="Times New Roman"/>
          <w:sz w:val="24"/>
          <w:szCs w:val="24"/>
          <w:lang w:eastAsia="ru-RU"/>
        </w:rPr>
        <w:br/>
      </w:r>
    </w:p>
    <w:p w:rsidR="00627CEC" w:rsidRPr="0046051C" w:rsidRDefault="00627CEC"/>
    <w:sectPr w:rsidR="00627CEC" w:rsidRPr="0046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06E12"/>
    <w:multiLevelType w:val="multilevel"/>
    <w:tmpl w:val="02DE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5F"/>
    <w:rsid w:val="002541A0"/>
    <w:rsid w:val="0046051C"/>
    <w:rsid w:val="00627CEC"/>
    <w:rsid w:val="00A6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0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05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605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605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46051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05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0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6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bwarning">
    <w:name w:val="jb_warning"/>
    <w:basedOn w:val="a0"/>
    <w:rsid w:val="0046051C"/>
  </w:style>
  <w:style w:type="character" w:styleId="a4">
    <w:name w:val="Hyperlink"/>
    <w:basedOn w:val="a0"/>
    <w:uiPriority w:val="99"/>
    <w:semiHidden/>
    <w:unhideWhenUsed/>
    <w:rsid w:val="0046051C"/>
    <w:rPr>
      <w:color w:val="0000FF"/>
      <w:u w:val="single"/>
    </w:rPr>
  </w:style>
  <w:style w:type="paragraph" w:customStyle="1" w:styleId="ja-typo-box">
    <w:name w:val="ja-typo-box"/>
    <w:basedOn w:val="a"/>
    <w:rsid w:val="0046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051C"/>
    <w:rPr>
      <w:b/>
      <w:bCs/>
    </w:rPr>
  </w:style>
  <w:style w:type="character" w:styleId="a6">
    <w:name w:val="Emphasis"/>
    <w:basedOn w:val="a0"/>
    <w:uiPriority w:val="20"/>
    <w:qFormat/>
    <w:rsid w:val="004605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60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5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605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605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6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0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05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605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605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46051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05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0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6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bwarning">
    <w:name w:val="jb_warning"/>
    <w:basedOn w:val="a0"/>
    <w:rsid w:val="0046051C"/>
  </w:style>
  <w:style w:type="character" w:styleId="a4">
    <w:name w:val="Hyperlink"/>
    <w:basedOn w:val="a0"/>
    <w:uiPriority w:val="99"/>
    <w:semiHidden/>
    <w:unhideWhenUsed/>
    <w:rsid w:val="0046051C"/>
    <w:rPr>
      <w:color w:val="0000FF"/>
      <w:u w:val="single"/>
    </w:rPr>
  </w:style>
  <w:style w:type="paragraph" w:customStyle="1" w:styleId="ja-typo-box">
    <w:name w:val="ja-typo-box"/>
    <w:basedOn w:val="a"/>
    <w:rsid w:val="0046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051C"/>
    <w:rPr>
      <w:b/>
      <w:bCs/>
    </w:rPr>
  </w:style>
  <w:style w:type="character" w:styleId="a6">
    <w:name w:val="Emphasis"/>
    <w:basedOn w:val="a0"/>
    <w:uiPriority w:val="20"/>
    <w:qFormat/>
    <w:rsid w:val="004605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60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5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605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605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6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2017-02-18T11:16:00Z</dcterms:created>
  <dcterms:modified xsi:type="dcterms:W3CDTF">2017-02-18T11:19:00Z</dcterms:modified>
</cp:coreProperties>
</file>